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341EC02F" w14:textId="4C6671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Vezano uz oglas za prijam u državnu službu na određeno vrijeme objavljen</w:t>
      </w:r>
      <w:r>
        <w:rPr>
          <w:rFonts w:ascii="Cambria" w:hAnsi="Cambria"/>
          <w:sz w:val="24"/>
          <w:szCs w:val="24"/>
        </w:rPr>
        <w:t xml:space="preserve"> dana</w:t>
      </w:r>
      <w:r w:rsidRPr="00B2264A">
        <w:rPr>
          <w:rFonts w:ascii="Cambria" w:hAnsi="Cambria"/>
          <w:sz w:val="24"/>
          <w:szCs w:val="24"/>
        </w:rPr>
        <w:t xml:space="preserve"> </w:t>
      </w:r>
      <w:r w:rsidR="00C05403">
        <w:rPr>
          <w:rFonts w:ascii="Cambria" w:hAnsi="Cambria"/>
          <w:sz w:val="24"/>
          <w:szCs w:val="24"/>
        </w:rPr>
        <w:t>06</w:t>
      </w:r>
      <w:r w:rsidRPr="00B2264A">
        <w:rPr>
          <w:rFonts w:ascii="Cambria" w:hAnsi="Cambria"/>
          <w:sz w:val="24"/>
          <w:szCs w:val="24"/>
        </w:rPr>
        <w:t xml:space="preserve">. </w:t>
      </w:r>
      <w:r w:rsidR="00C05403">
        <w:rPr>
          <w:rFonts w:ascii="Cambria" w:hAnsi="Cambria"/>
          <w:sz w:val="24"/>
          <w:szCs w:val="24"/>
        </w:rPr>
        <w:t>lipnja</w:t>
      </w:r>
      <w:r w:rsidRPr="00B2264A">
        <w:rPr>
          <w:rFonts w:ascii="Cambria" w:hAnsi="Cambria"/>
          <w:sz w:val="24"/>
          <w:szCs w:val="24"/>
        </w:rPr>
        <w:t xml:space="preserve"> 202</w:t>
      </w:r>
      <w:r w:rsidR="00BB6A96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. (KLASA: 112-03/22-01/0</w:t>
      </w:r>
      <w:r w:rsidR="00C05403">
        <w:rPr>
          <w:rFonts w:ascii="Cambria" w:hAnsi="Cambria"/>
          <w:sz w:val="24"/>
          <w:szCs w:val="24"/>
        </w:rPr>
        <w:t>3</w:t>
      </w:r>
      <w:r w:rsidRPr="00B2264A">
        <w:rPr>
          <w:rFonts w:ascii="Cambria" w:hAnsi="Cambria"/>
          <w:sz w:val="24"/>
          <w:szCs w:val="24"/>
        </w:rPr>
        <w:t>, URBROJ: 567-01/05-22-01)</w:t>
      </w:r>
      <w:r w:rsidRPr="0079596B">
        <w:rPr>
          <w:rFonts w:eastAsiaTheme="minorEastAsia"/>
          <w:lang w:eastAsia="hr-HR"/>
        </w:rPr>
        <w:t xml:space="preserve"> </w:t>
      </w:r>
      <w:r w:rsidRPr="0079596B">
        <w:rPr>
          <w:rFonts w:ascii="Cambria" w:hAnsi="Cambria"/>
          <w:sz w:val="24"/>
          <w:szCs w:val="24"/>
        </w:rPr>
        <w:t>radi zamjene duže</w:t>
      </w:r>
      <w:r>
        <w:rPr>
          <w:rFonts w:ascii="Cambria" w:hAnsi="Cambria"/>
          <w:sz w:val="24"/>
          <w:szCs w:val="24"/>
        </w:rPr>
        <w:t xml:space="preserve"> vrijeme odsutne službenice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A23DFEF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PODACI VEZANI UZ PRIJAVU NA OGLAS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20718065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2A2CD9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2A2CD9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506C93A6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2A2CD9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broj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2A2CD9"/>
    <w:rsid w:val="0079596B"/>
    <w:rsid w:val="007F6A7C"/>
    <w:rsid w:val="008008D1"/>
    <w:rsid w:val="00A66EAA"/>
    <w:rsid w:val="00B276A1"/>
    <w:rsid w:val="00BB6A96"/>
    <w:rsid w:val="00C05403"/>
    <w:rsid w:val="00CF0E5D"/>
    <w:rsid w:val="00E228AA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dcterms:created xsi:type="dcterms:W3CDTF">2022-06-06T08:55:00Z</dcterms:created>
  <dcterms:modified xsi:type="dcterms:W3CDTF">2022-06-06T08:55:00Z</dcterms:modified>
</cp:coreProperties>
</file>